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03" w:rsidRDefault="00EE5FE3">
      <w:pPr>
        <w:spacing w:after="0" w:line="3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010603" w:rsidRDefault="00032D32">
      <w:pPr>
        <w:pStyle w:val="ac"/>
        <w:jc w:val="center"/>
      </w:pPr>
      <w:r>
        <w:rPr>
          <w:b/>
          <w:spacing w:val="-20"/>
          <w:sz w:val="28"/>
          <w:szCs w:val="28"/>
        </w:rPr>
        <w:t>РЯЗАНСКОГО</w:t>
      </w:r>
      <w:r w:rsidR="00EE5FE3">
        <w:rPr>
          <w:b/>
          <w:spacing w:val="-20"/>
          <w:sz w:val="28"/>
          <w:szCs w:val="28"/>
        </w:rPr>
        <w:t xml:space="preserve"> МУНИЦИПАЛЬНОГО ОБРАЗОВАНИЯ</w:t>
      </w:r>
    </w:p>
    <w:p w:rsidR="00010603" w:rsidRDefault="00032D32">
      <w:pPr>
        <w:pStyle w:val="ac"/>
        <w:jc w:val="center"/>
      </w:pPr>
      <w:r>
        <w:rPr>
          <w:b/>
          <w:spacing w:val="-20"/>
          <w:sz w:val="28"/>
          <w:szCs w:val="28"/>
        </w:rPr>
        <w:t>ТУРКОВСКОГО</w:t>
      </w:r>
      <w:r w:rsidR="00EE5FE3">
        <w:rPr>
          <w:b/>
          <w:spacing w:val="-20"/>
          <w:sz w:val="28"/>
          <w:szCs w:val="28"/>
        </w:rPr>
        <w:t xml:space="preserve">  МУНИЦИПАЛЬНОГО  РАЙОНА</w:t>
      </w:r>
    </w:p>
    <w:p w:rsidR="00010603" w:rsidRDefault="00EE5FE3">
      <w:pPr>
        <w:pStyle w:val="ac"/>
        <w:jc w:val="center"/>
      </w:pPr>
      <w:r>
        <w:rPr>
          <w:b/>
          <w:spacing w:val="-20"/>
          <w:sz w:val="28"/>
          <w:szCs w:val="28"/>
        </w:rPr>
        <w:t>САРАТОВСКОЙ ОБЛАСТИ</w:t>
      </w:r>
    </w:p>
    <w:p w:rsidR="00010603" w:rsidRDefault="00EE5FE3">
      <w:pPr>
        <w:suppressAutoHyphens/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010603" w:rsidRDefault="00032D32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603" w:rsidRDefault="00EE5FE3">
      <w:pPr>
        <w:pStyle w:val="ac"/>
        <w:tabs>
          <w:tab w:val="left" w:pos="708"/>
          <w:tab w:val="left" w:pos="7468"/>
          <w:tab w:val="left" w:pos="7710"/>
          <w:tab w:val="left" w:pos="861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EE0F35">
        <w:rPr>
          <w:rFonts w:eastAsiaTheme="minorEastAsia"/>
          <w:sz w:val="28"/>
          <w:szCs w:val="28"/>
        </w:rPr>
        <w:t>29.02.</w:t>
      </w:r>
      <w:r>
        <w:rPr>
          <w:rFonts w:eastAsiaTheme="minorEastAsia"/>
          <w:sz w:val="28"/>
          <w:szCs w:val="28"/>
        </w:rPr>
        <w:t>202</w:t>
      </w:r>
      <w:r w:rsidR="00825F19" w:rsidRPr="00EE0F35">
        <w:rPr>
          <w:rFonts w:eastAsiaTheme="minorEastAsia"/>
          <w:sz w:val="28"/>
          <w:szCs w:val="28"/>
        </w:rPr>
        <w:t>4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г.                            </w:t>
      </w:r>
      <w:r w:rsidR="00EE0F35">
        <w:rPr>
          <w:rFonts w:eastAsiaTheme="minorEastAsia"/>
          <w:sz w:val="28"/>
          <w:szCs w:val="28"/>
        </w:rPr>
        <w:t>№ 12/1</w:t>
      </w:r>
      <w:r>
        <w:rPr>
          <w:rFonts w:eastAsiaTheme="minorEastAsia"/>
          <w:sz w:val="28"/>
          <w:szCs w:val="28"/>
        </w:rPr>
        <w:t xml:space="preserve">                                             </w:t>
      </w:r>
      <w:r w:rsidR="00032D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010603" w:rsidRDefault="00010603">
      <w:pPr>
        <w:pStyle w:val="ac"/>
        <w:tabs>
          <w:tab w:val="left" w:pos="708"/>
          <w:tab w:val="left" w:pos="7468"/>
          <w:tab w:val="left" w:pos="7710"/>
          <w:tab w:val="left" w:pos="8610"/>
        </w:tabs>
        <w:jc w:val="both"/>
        <w:rPr>
          <w:rFonts w:eastAsiaTheme="minorEastAsia"/>
          <w:sz w:val="28"/>
          <w:szCs w:val="28"/>
        </w:rPr>
      </w:pPr>
    </w:p>
    <w:p w:rsidR="00010603" w:rsidRDefault="00EE5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поступлений </w:t>
      </w:r>
    </w:p>
    <w:p w:rsidR="00010603" w:rsidRDefault="00EE5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 финансирования дефицита бюджета </w:t>
      </w:r>
    </w:p>
    <w:p w:rsidR="00010603" w:rsidRDefault="00032D32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="00EE5F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010603" w:rsidRDefault="00032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="00EE5FE3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010603" w:rsidRDefault="00EE5F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r>
        <w:rPr>
          <w:b/>
          <w:sz w:val="28"/>
          <w:szCs w:val="28"/>
        </w:rPr>
        <w:t xml:space="preserve"> </w:t>
      </w:r>
    </w:p>
    <w:p w:rsidR="00010603" w:rsidRDefault="00010603">
      <w:pPr>
        <w:spacing w:after="0"/>
        <w:rPr>
          <w:b/>
          <w:sz w:val="28"/>
          <w:szCs w:val="28"/>
        </w:rPr>
      </w:pPr>
    </w:p>
    <w:p w:rsidR="00010603" w:rsidRDefault="00EE5FE3">
      <w:pPr>
        <w:spacing w:after="0"/>
        <w:ind w:firstLine="708"/>
        <w:jc w:val="both"/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160.2 Бюджетного Кодекса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 администрация </w:t>
      </w:r>
      <w:r w:rsidR="00032D32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32D32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0603" w:rsidRDefault="00EE5FE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по источникам финансирования дефицита бюджета </w:t>
      </w:r>
      <w:r w:rsidR="00032D32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32D32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03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согласно Приложению 1 к настоящему постановлению.</w:t>
      </w:r>
    </w:p>
    <w:p w:rsidR="00010603" w:rsidRDefault="00032D32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03" w:rsidRDefault="00032D3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EE5FE3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подписания</w:t>
      </w:r>
      <w:r w:rsidR="00EE5FE3">
        <w:rPr>
          <w:rFonts w:ascii="Times New Roman" w:hAnsi="Times New Roman" w:cs="Times New Roman"/>
        </w:rPr>
        <w:t>.</w:t>
      </w:r>
    </w:p>
    <w:p w:rsidR="00010603" w:rsidRDefault="00010603">
      <w:pPr>
        <w:shd w:val="clear" w:color="auto" w:fill="FFFFFF"/>
        <w:tabs>
          <w:tab w:val="left" w:pos="1430"/>
        </w:tabs>
        <w:spacing w:after="0" w:line="322" w:lineRule="exac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10603" w:rsidRDefault="00010603">
      <w:pPr>
        <w:shd w:val="clear" w:color="auto" w:fill="FFFFFF"/>
        <w:tabs>
          <w:tab w:val="left" w:pos="1430"/>
        </w:tabs>
        <w:spacing w:after="0" w:line="322" w:lineRule="exac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10603" w:rsidRDefault="00010603">
      <w:pPr>
        <w:shd w:val="clear" w:color="auto" w:fill="FFFFFF"/>
        <w:tabs>
          <w:tab w:val="left" w:pos="1430"/>
        </w:tabs>
        <w:spacing w:after="0" w:line="322" w:lineRule="exac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10603" w:rsidRDefault="00010603">
      <w:pPr>
        <w:shd w:val="clear" w:color="auto" w:fill="FFFFFF"/>
        <w:tabs>
          <w:tab w:val="left" w:pos="1430"/>
        </w:tabs>
        <w:spacing w:after="0" w:line="322" w:lineRule="exac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10603" w:rsidRDefault="00010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603" w:rsidRDefault="00032D32">
      <w:pPr>
        <w:shd w:val="clear" w:color="auto" w:fill="FFFFFF"/>
        <w:tabs>
          <w:tab w:val="left" w:pos="1430"/>
        </w:tabs>
        <w:snapToGrid w:val="0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Рязанского</w:t>
      </w:r>
      <w:r w:rsidR="00EE5FE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С.С. Никифоров</w:t>
      </w:r>
    </w:p>
    <w:p w:rsidR="00010603" w:rsidRDefault="00010603">
      <w:pPr>
        <w:spacing w:after="0"/>
        <w:ind w:firstLine="708"/>
        <w:rPr>
          <w:b/>
          <w:color w:val="000000"/>
          <w:sz w:val="28"/>
          <w:szCs w:val="28"/>
        </w:rPr>
      </w:pPr>
    </w:p>
    <w:p w:rsidR="00010603" w:rsidRDefault="00010603">
      <w:pPr>
        <w:spacing w:after="0"/>
        <w:rPr>
          <w:color w:val="000000"/>
        </w:rPr>
      </w:pPr>
    </w:p>
    <w:p w:rsidR="00010603" w:rsidRDefault="00010603">
      <w:pPr>
        <w:spacing w:after="0"/>
        <w:rPr>
          <w:color w:val="000000"/>
        </w:rPr>
      </w:pPr>
    </w:p>
    <w:p w:rsidR="00010603" w:rsidRDefault="00010603">
      <w:pPr>
        <w:spacing w:after="0"/>
      </w:pPr>
    </w:p>
    <w:p w:rsidR="00032D32" w:rsidRDefault="00032D32">
      <w:pPr>
        <w:spacing w:after="0"/>
      </w:pPr>
    </w:p>
    <w:p w:rsidR="00032D32" w:rsidRDefault="00032D32">
      <w:pPr>
        <w:spacing w:after="0"/>
      </w:pPr>
    </w:p>
    <w:p w:rsidR="00032D32" w:rsidRDefault="00032D32">
      <w:pPr>
        <w:spacing w:after="0"/>
      </w:pPr>
    </w:p>
    <w:p w:rsidR="00EE0F35" w:rsidRDefault="00EE0F35">
      <w:pPr>
        <w:spacing w:after="0"/>
      </w:pPr>
    </w:p>
    <w:p w:rsidR="00010603" w:rsidRDefault="00010603">
      <w:pPr>
        <w:spacing w:after="0"/>
        <w:rPr>
          <w:rFonts w:ascii="Times New Roman" w:hAnsi="Times New Roman" w:cs="Times New Roman"/>
        </w:rPr>
      </w:pPr>
    </w:p>
    <w:p w:rsidR="00010603" w:rsidRDefault="00EE5F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010603" w:rsidRDefault="00EE5F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постановлению </w:t>
      </w:r>
    </w:p>
    <w:p w:rsidR="00010603" w:rsidRDefault="00EE5FE3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      администрации  </w:t>
      </w:r>
      <w:proofErr w:type="gramStart"/>
      <w:r w:rsidR="00032D32">
        <w:rPr>
          <w:rFonts w:ascii="Times New Roman" w:hAnsi="Times New Roman" w:cs="Times New Roman"/>
        </w:rPr>
        <w:t>Рязанского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10603" w:rsidRDefault="00EE5FE3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образования </w:t>
      </w:r>
    </w:p>
    <w:p w:rsidR="00010603" w:rsidRDefault="00EE5FE3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от  </w:t>
      </w:r>
      <w:r w:rsidR="00EE0F35">
        <w:rPr>
          <w:rFonts w:ascii="Times New Roman" w:hAnsi="Times New Roman" w:cs="Times New Roman"/>
        </w:rPr>
        <w:t>29.02.2024</w:t>
      </w:r>
      <w:r>
        <w:rPr>
          <w:rFonts w:ascii="Times New Roman" w:hAnsi="Times New Roman" w:cs="Times New Roman"/>
        </w:rPr>
        <w:t xml:space="preserve"> года  № </w:t>
      </w:r>
      <w:r w:rsidR="00EE0F35">
        <w:rPr>
          <w:rFonts w:ascii="Times New Roman" w:hAnsi="Times New Roman" w:cs="Times New Roman"/>
        </w:rPr>
        <w:t>12/1</w:t>
      </w:r>
      <w:r w:rsidR="00032D32">
        <w:rPr>
          <w:rFonts w:ascii="Times New Roman" w:hAnsi="Times New Roman" w:cs="Times New Roman"/>
        </w:rPr>
        <w:t xml:space="preserve"> </w:t>
      </w:r>
    </w:p>
    <w:p w:rsidR="00010603" w:rsidRDefault="000106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0603" w:rsidRDefault="00EE5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прогнозирования поступлений</w:t>
      </w:r>
    </w:p>
    <w:p w:rsidR="00010603" w:rsidRDefault="00EE5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p w:rsidR="00010603" w:rsidRDefault="00032D32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="00EE5F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010603" w:rsidRDefault="00032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="00EE5FE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10603" w:rsidRDefault="00EE5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010603" w:rsidRDefault="00010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603" w:rsidRDefault="00010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603" w:rsidRDefault="00EE5FE3">
      <w:pPr>
        <w:spacing w:after="0"/>
        <w:ind w:left="3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Общие положения.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Настоящая Методика прогнозирования поступлений по источникам </w:t>
      </w:r>
    </w:p>
    <w:p w:rsidR="00010603" w:rsidRDefault="00EE5FE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 бюджета </w:t>
      </w:r>
      <w:r w:rsidR="00032D32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="00032D32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Методика) разработана в соответствии с Общими требованиями к Методике  прогнозирования поступлений по источникам финансирования дефицита бюджета, утверждёнными Постановлением Правительства Российской Федерации от 26.05.2016 № 469.</w:t>
      </w:r>
    </w:p>
    <w:p w:rsidR="00010603" w:rsidRDefault="00EE5FE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2. Целью настоящей Методики является повышение качества планирования бюджета </w:t>
      </w:r>
      <w:r w:rsidR="00032D32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3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D32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местный бюджет).</w:t>
      </w:r>
    </w:p>
    <w:p w:rsidR="00010603" w:rsidRDefault="00EE5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010603" w:rsidRDefault="00EE5FE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2.1. оценка параметров местного бюджета с учётом ограничений, задаваемых уровнями долговой нагрузки бюджета и бюджетным законодательством, а также действующих и планируемых к принятию долговых обязательств </w:t>
      </w:r>
      <w:r w:rsidR="00032D32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032D32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муниципальное образование);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определение объёма планируемых к принятию долговых обязательств 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образования, в том числе на рефинансирование долговых обязательств, на основании заключённых ранее и находящихся на исполнении в прогнозируемом периоде муниципальных контрактов на оказание услуг по финансовому посредничеству для муниципальных нужд муниципального образования;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оценка условий возможного привлечения муниципальным образованием новых заимствований;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оценка условий действующих и планируемых к заключению соглашений о предоставлении средств местного бюджета на возвратной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основе, в том числе договоров о предоставлении муниципальных гарантий  (в части возврата средств местного бюджета в случае исполнения  муниципальным образованием обязательств гаранта).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Прогнозирование поступлений и выплат по источникам внутреннего финансирования дефицита местного бюджета осуществляется исходя из прогнозируемого дефицита местного бюджета, а также необходимости погашения долговых обязательств местного бюджета с учетом поступлений иных источников финансирования дефицита местного бюджета. 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Объем выплат по источникам внутреннего финансирования дефицита местного бюджета определяется в соответствии с условиями принятых и планируемых к принятию долговых обязательств.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Расчет возможных заимствований и прогнозного объема поступлений по иным источникам финансирования дефицита местного бюджета производится при формировании местного бюджета на очередной финансовый год, а также при его уточнении.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указанных расчетов может производится по мере необходимости в течение текущего финансового года с учетом фактического исполнения местного бюджета.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При планировании возможных заимствований учитываются ограничения, установленные Бюджетным кодексом Российской Федерации.</w:t>
      </w:r>
    </w:p>
    <w:p w:rsidR="00010603" w:rsidRDefault="00EE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Предельный объем возможных заимствований местного бюджета рассчитывается с использованием метода прямого счета исходя из условий действующих договоров (соглашений) согласно следующей формуле:</w:t>
      </w:r>
    </w:p>
    <w:p w:rsidR="00010603" w:rsidRDefault="00EE5FE3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оз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 – БП - ДН) + ДО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МД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нг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 – объем возможных заимствований местного бюджета;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коэффициент, учитывающий предельный уровень долговой нагрузки местного бюджета по привлеченным муниципальным заимствованиям в соответствии с требованиями статьи 107 Бюджетного кодекса Российской Федерации; 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утвержденный или прогнозируемый годовой объем доходов местного бюджета;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</w:t>
      </w:r>
      <w:r>
        <w:rPr>
          <w:rFonts w:ascii="Times New Roman" w:hAnsi="Times New Roman" w:cs="Times New Roman"/>
          <w:sz w:val="28"/>
          <w:szCs w:val="28"/>
        </w:rPr>
        <w:t xml:space="preserve"> – утвержденный или прогнозируемый годовой объем безвозмездных поступлений в местный бюджет;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 - утвержденный или прогнозируемый объем поступлений налоговых доходов по дополнительным нормативам отчислений;</w:t>
      </w:r>
    </w:p>
    <w:p w:rsidR="00010603" w:rsidRDefault="00EE5FE3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– долговые обязательства местного бюджета, включая обязательства по муниципальным гарантиям, со сроком погашения в соответствующем финансовом году;</w:t>
      </w:r>
    </w:p>
    <w:p w:rsidR="00010603" w:rsidRDefault="00EE5FE3">
      <w:pPr>
        <w:spacing w:after="0"/>
        <w:ind w:firstLine="54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МД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муниципальный долг местного бюджета на начало соответствующего финансового года.</w:t>
      </w:r>
    </w:p>
    <w:p w:rsidR="00010603" w:rsidRDefault="00010603">
      <w:pPr>
        <w:pStyle w:val="Oaenoaieoiaioa"/>
        <w:tabs>
          <w:tab w:val="left" w:pos="142"/>
        </w:tabs>
        <w:ind w:left="120" w:firstLine="0"/>
        <w:jc w:val="right"/>
        <w:rPr>
          <w:sz w:val="24"/>
          <w:szCs w:val="24"/>
        </w:rPr>
      </w:pPr>
    </w:p>
    <w:p w:rsidR="00010603" w:rsidRDefault="00EE5FE3">
      <w:pPr>
        <w:pStyle w:val="ab"/>
        <w:tabs>
          <w:tab w:val="left" w:pos="2355"/>
          <w:tab w:val="right" w:pos="9638"/>
        </w:tabs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Перечень главных администраторов источников </w:t>
      </w:r>
    </w:p>
    <w:p w:rsidR="00010603" w:rsidRDefault="00EE5FE3">
      <w:pPr>
        <w:pStyle w:val="ab"/>
        <w:tabs>
          <w:tab w:val="left" w:pos="2355"/>
          <w:tab w:val="right" w:pos="9638"/>
        </w:tabs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финансирования дефицита бюджета</w:t>
      </w:r>
    </w:p>
    <w:p w:rsidR="00010603" w:rsidRDefault="00032D32">
      <w:pPr>
        <w:pStyle w:val="ab"/>
        <w:tabs>
          <w:tab w:val="left" w:pos="2355"/>
          <w:tab w:val="right" w:pos="9638"/>
        </w:tabs>
        <w:ind w:left="4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="00EE5F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0397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995"/>
        <w:gridCol w:w="3133"/>
        <w:gridCol w:w="5269"/>
      </w:tblGrid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стратора</w:t>
            </w:r>
            <w:proofErr w:type="spellEnd"/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10603">
        <w:trPr>
          <w:trHeight w:val="129"/>
        </w:trPr>
        <w:tc>
          <w:tcPr>
            <w:tcW w:w="10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 w:rsidP="00032D3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046</w:t>
            </w:r>
            <w:r w:rsidR="00EE5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Рязанского</w:t>
            </w:r>
            <w:r w:rsidR="00EE5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Турковского</w:t>
            </w:r>
            <w:proofErr w:type="spellEnd"/>
            <w:r w:rsidR="00EE5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01 02 00 00 10 0000 710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01 02 00 00 10 0000 810 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01 03 0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00 10 0000 710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 Российской Федерации бюджетами сельских поселений в валюте Российской Федерации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01 03 0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00 10 0000 810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 кредитов  от других бюджетов бюджетной системы  Российской Федерации в валюте Российской Федерации*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10603">
        <w:trPr>
          <w:trHeight w:val="129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32D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EE5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  <w:tr w:rsidR="00010603">
        <w:trPr>
          <w:trHeight w:hRule="exact" w:val="10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10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10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603" w:rsidRDefault="00010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603" w:rsidRDefault="00010603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Расчет прогнозного объема по каждому виду поступлений по источникам финансирования дефицита местного бюджета</w:t>
      </w: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Получение кредитов от кредитных организаций местным бюджетом в валюте Российской Федерации.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метод прямого счета (расчет по совокупности действующих          договоров, соглашений).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учитываются: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муниципальных заимствований местного бюджета по                      действующим договорам, соглашениям, контрактам, подлежащий              погашению в соответствующем финансовом году;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на соответствующий финансовый год объем                       дефицита/профицита местного бюджета;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к заключению в соответствующем финансовом году              договоры, соглашения, контракты на привлечение в местный бюджет          заемных средств;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принятые администрацией основные направления бюджетной и налоговой политики на соответствующий финансовый год;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конъюнктура рынка кредитования.</w:t>
      </w:r>
    </w:p>
    <w:p w:rsidR="00C8724B" w:rsidRDefault="00C8724B" w:rsidP="00C8724B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 прогнозируемого объема поступлений:</w:t>
      </w: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О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+ Д(П) - ИФДБ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прогнозируемый объем поступлений от получения кредитов от кредитных организаций местным бюджетом в валюте Российской Федерации в соответствующем финансовом году;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объем муниципального долга местного бюджета, подлежащий погашению в соответствующем финансовом году;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Д(П)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прогнозируемый объем дефицита (профицита) местного бюджета на соответствующий финансовый год. Прогнозируемый объем профицита местного бюджета на соответствующий финансовый год учитывается со знаком минус.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ИФДБ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прогнозируемый объем изменения остатков средств на счетах по учету средств местного бюджета и иных источников финансирования дефицита  местного бюджета в соответствующем финансовом году.</w:t>
      </w:r>
    </w:p>
    <w:p w:rsidR="00C8724B" w:rsidRDefault="00C8724B" w:rsidP="00C8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Прогнозируемый объем получения кредитов от других бюджетов бюджетной системы Российской Федерации местным бюджетом в валюте  Российской Федерации принимается равным нулю.</w:t>
      </w:r>
    </w:p>
    <w:p w:rsidR="00C8724B" w:rsidRDefault="00C8724B" w:rsidP="00C8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Для расчета прогнозируемого объема поступлений от возврата бюджетных кредитов, предоставленных юридическим лицам из местного бюджета в валюте Российской Федерации, используется метод прямого счета (расчет по совокупности действующих договоров, соглашений).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учитываются: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задолженности юридических лиц перед местным бюджетом              подлежащий погашению в соответствующем финансовом году;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просроченной задолженности юридических лиц перед местным              бюджетом;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погашения задолженности юридических лиц перед местным бюджетом;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действующих договоров (соглашений) о предоставлении бюджетных кредитов юридическим лицам из местного бюджета.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 прогнозируемого объема поступлений:</w:t>
      </w: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юл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тi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вюлi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прогнозируемый объем поступлений от возврата бюджетных кредитов, предоставленных юридическим лицам из местного бюджета в       валюте Российской Федерации;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задолженности юридического лица перед местным бюджетом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кредита, подлежащий погашению в             соответствующем финансовом году;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просроченной задолженности юридического лица перед местным бюджетом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кредита;</w:t>
      </w:r>
    </w:p>
    <w:p w:rsidR="00C8724B" w:rsidRDefault="00C8724B" w:rsidP="00C8724B">
      <w:pPr>
        <w:spacing w:after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вюлi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вероятности погашения задолженности юридического лица перед местным бюджетом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кредита.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расчета коэффициента вероятности погашения задолженности              юридического лица перед местным бюджетом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                     предоставлении кредита:</w:t>
      </w:r>
    </w:p>
    <w:p w:rsidR="00C8724B" w:rsidRDefault="00C8724B" w:rsidP="00C8724B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вюл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поi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общi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8724B" w:rsidRDefault="00C8724B" w:rsidP="00C8724B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задолженности, погашенной юридическим лицом в местный         бюджет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кредита в отчетном финансовом году;</w:t>
      </w:r>
    </w:p>
    <w:p w:rsidR="00C8724B" w:rsidRDefault="00C8724B" w:rsidP="00C8724B">
      <w:pPr>
        <w:spacing w:after="0"/>
        <w:ind w:firstLine="547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общi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общая сумма задолженности юридического лицом в местный бюджет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кредита</w:t>
      </w:r>
      <w:r>
        <w:rPr>
          <w:sz w:val="28"/>
          <w:szCs w:val="28"/>
        </w:rPr>
        <w:t>.</w:t>
      </w:r>
    </w:p>
    <w:p w:rsidR="00010603" w:rsidRDefault="00010603">
      <w:pPr>
        <w:spacing w:after="0"/>
        <w:jc w:val="right"/>
      </w:pPr>
    </w:p>
    <w:sectPr w:rsidR="00010603" w:rsidSect="00B460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03"/>
    <w:rsid w:val="00010603"/>
    <w:rsid w:val="00032D32"/>
    <w:rsid w:val="006F0114"/>
    <w:rsid w:val="00825F19"/>
    <w:rsid w:val="00B460A0"/>
    <w:rsid w:val="00C8724B"/>
    <w:rsid w:val="00EE0F35"/>
    <w:rsid w:val="00E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8C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19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"/>
    <w:qFormat/>
    <w:rsid w:val="00FA30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Символ нумерации"/>
    <w:qFormat/>
    <w:rsid w:val="00B460A0"/>
  </w:style>
  <w:style w:type="paragraph" w:customStyle="1" w:styleId="a5">
    <w:name w:val="Заголовок"/>
    <w:basedOn w:val="a"/>
    <w:next w:val="a6"/>
    <w:qFormat/>
    <w:rsid w:val="00B460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460A0"/>
    <w:pPr>
      <w:spacing w:after="140" w:line="288" w:lineRule="auto"/>
    </w:pPr>
  </w:style>
  <w:style w:type="paragraph" w:styleId="a7">
    <w:name w:val="List"/>
    <w:basedOn w:val="a6"/>
    <w:rsid w:val="00B460A0"/>
    <w:rPr>
      <w:rFonts w:cs="Lucida Sans"/>
    </w:rPr>
  </w:style>
  <w:style w:type="paragraph" w:styleId="a8">
    <w:name w:val="caption"/>
    <w:basedOn w:val="a"/>
    <w:qFormat/>
    <w:rsid w:val="00B460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B460A0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819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1079E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Oaenoaieoiaioa">
    <w:name w:val="Oaeno aieoiaioa"/>
    <w:basedOn w:val="a"/>
    <w:qFormat/>
    <w:rsid w:val="00B3467C"/>
    <w:pPr>
      <w:overflowPunct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B3467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30">
    <w:name w:val="Body Text 3"/>
    <w:basedOn w:val="a"/>
    <w:qFormat/>
    <w:rsid w:val="00FA30C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qFormat/>
    <w:rsid w:val="00DA6049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styleId="ac">
    <w:name w:val="header"/>
    <w:basedOn w:val="a"/>
    <w:rsid w:val="00B460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7F706-485C-4466-A33B-37657AB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5</cp:revision>
  <cp:lastPrinted>2019-07-10T06:50:00Z</cp:lastPrinted>
  <dcterms:created xsi:type="dcterms:W3CDTF">2024-02-27T12:57:00Z</dcterms:created>
  <dcterms:modified xsi:type="dcterms:W3CDTF">2024-04-08T04:39:00Z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